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992" w:right="-1032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4876800</wp:posOffset>
            </wp:positionH>
            <wp:positionV relativeFrom="paragraph">
              <wp:posOffset>114300</wp:posOffset>
            </wp:positionV>
            <wp:extent cx="923925" cy="1154906"/>
            <wp:effectExtent b="0" l="0" r="0" t="0"/>
            <wp:wrapNone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549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180" w:bottomFromText="180" w:vertAnchor="text" w:horzAnchor="text" w:tblpX="-705" w:tblpY="0"/>
        <w:tblW w:w="10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20"/>
        <w:gridCol w:w="8640"/>
        <w:tblGridChange w:id="0">
          <w:tblGrid>
            <w:gridCol w:w="1820"/>
            <w:gridCol w:w="86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left="720" w:firstLine="0"/>
              <w:jc w:val="center"/>
              <w:rPr>
                <w:rFonts w:ascii="Georgia" w:cs="Georgia" w:eastAsia="Georgia" w:hAnsi="Georgia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11. týden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sz w:val="32"/>
                <w:szCs w:val="32"/>
                <w:rtl w:val="0"/>
              </w:rPr>
              <w:t xml:space="preserve">11.11. 2024 – 15. 11. 2024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ročník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ČJ</w:t>
            </w:r>
          </w:p>
        </w:tc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Ve středu 13. 11. čtvrtletní písemná práce.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 pondělí 11. 11. čtvrtletní písemná práce.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AJ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Georgia" w:cs="Georgia" w:eastAsia="Georgia" w:hAnsi="Georgia"/>
                <w:highlight w:val="white"/>
              </w:rPr>
            </w:pPr>
            <w:r w:rsidDel="00000000" w:rsidR="00000000" w:rsidRPr="00000000">
              <w:rPr>
                <w:rFonts w:ascii="Georgia" w:cs="Georgia" w:eastAsia="Georgia" w:hAnsi="Georgia"/>
                <w:highlight w:val="white"/>
                <w:rtl w:val="0"/>
              </w:rPr>
              <w:t xml:space="preserve">Unit 3 At home</w:t>
            </w:r>
          </w:p>
        </w:tc>
      </w:tr>
      <w:tr>
        <w:trPr>
          <w:cantSplit w:val="0"/>
          <w:trHeight w:val="558.5937499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Prv    OR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Ovoce a zelenina.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Sebehodnocení.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VV    Pč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Podzimní koláž houby.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Skládání puzzle.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HV   </w:t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Nácvik koled na adventní zpívání.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Pro rodiče: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12. 11. bude akce spolku ProCírkvice z. s. “Předání AED pro ZŠ Církvice” (kdo ještě nedal, prosím o udělení souhlasu/nesouhlasu, do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pondělí!!!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) v tento den prosím, aby byly děti dostatečně oblečeny, od 10:00 budeme trávit cca dvě hodiny venku před školou.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14. 11. mobilní planetárium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 pátek 15. 11. první plavání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Milé děti, čeká nás jedenáctý školní týden, </w:t>
            </w:r>
          </w:p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 pondělí 11. 11. Vás čeká čtvrtletní písemná práce z matematiky. Doporučuji procvičování na matika.in (2. ročník). Ve středu 13. 11. Vás čeká čtvrtletní písemná práce z českého jazyka. Bude v ní diktát, doporučuji si ho doma vyzkoušet uč. 22 cv. 3. </w:t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 úterý 12. 11. přijedou před školu složky IZS a slavnostně nám předají stěnu první pomoci. Budete se moct podívat do sanitky i do policejního auta. </w:t>
            </w:r>
          </w:p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Ve čtvrtek 14. 11. nás čeká mobilní planetárium. Půjdeme do auly, poslechneme si a podíváme na dokument o podzimu.</w:t>
            </w:r>
          </w:p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Na pracovní činnosti (pozor, dle plaveckého rozvrhu už ve čtvrtek) si prosím přineste nějaké oblíbené puzzle.</w:t>
            </w:r>
          </w:p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Tento týden nás čeká první plavání, díky tomu, se nám mění rozvrh hodin i odchody na obědy. </w:t>
            </w:r>
          </w:p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133350</wp:posOffset>
                  </wp:positionV>
                  <wp:extent cx="2719784" cy="785348"/>
                  <wp:effectExtent b="0" l="0" r="0" t="0"/>
                  <wp:wrapSquare wrapText="bothSides" distB="114300" distT="114300" distL="114300" distR="114300"/>
                  <wp:docPr id="2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17636" l="0" r="0" t="27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784" cy="7853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7">
            <w:pPr>
              <w:widowControl w:val="0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Tento týden budete potřebovat: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ind w:left="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Georgia" w:cs="Georgia" w:eastAsia="Georgia" w:hAnsi="Georgia"/>
                <w:u w:val="none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věci na plavání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ind w:left="72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ind w:left="72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Krásný víkend přeje Ája a paní asistentka Dája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Odstavecseseznamem">
    <w:name w:val="List Paragraph"/>
    <w:basedOn w:val="Normln"/>
    <w:uiPriority w:val="34"/>
    <w:qFormat w:val="1"/>
    <w:rsid w:val="007E36A6"/>
    <w:pPr>
      <w:ind w:left="720"/>
      <w:contextualSpacing w:val="1"/>
    </w:pPr>
  </w:style>
  <w:style w:type="character" w:styleId="Hypertextovodkaz">
    <w:name w:val="Hyperlink"/>
    <w:basedOn w:val="Standardnpsmoodstavce"/>
    <w:uiPriority w:val="99"/>
    <w:unhideWhenUsed w:val="1"/>
    <w:rsid w:val="00D503D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D503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IOfu3R6feQpGLME3+7qPwpZZw==">CgMxLjA4AHIhMTNsTXZ4eEVCMUFGLTVkNnljaXB4ZlhmTklJQXNpSFZj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2024-08-02T16:18:00Z</dcterms:created>
  <dc:creator>Andrea Studničková</dc:creator>
</cp:coreProperties>
</file>